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0" w:rsidRDefault="00096D00" w:rsidP="00096D00">
      <w:pPr>
        <w:pStyle w:val="ConsPlusTitlePage"/>
      </w:pPr>
      <w:r w:rsidRPr="00096D00">
        <w:rPr>
          <w:color w:val="FF0000"/>
        </w:rPr>
        <w:t>С 09.03.2018 года</w:t>
      </w:r>
      <w:r w:rsidRPr="00096D00">
        <w:rPr>
          <w:color w:val="FF0000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6D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D00" w:rsidRDefault="00096D00">
            <w:pPr>
              <w:pStyle w:val="ConsPlusNormal"/>
            </w:pPr>
            <w:r>
              <w:t>22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D00" w:rsidRDefault="00096D00">
            <w:pPr>
              <w:pStyle w:val="ConsPlusNormal"/>
              <w:jc w:val="right"/>
            </w:pPr>
            <w:r>
              <w:t>N 3149-ЗПО</w:t>
            </w:r>
          </w:p>
        </w:tc>
      </w:tr>
    </w:tbl>
    <w:p w:rsidR="00096D00" w:rsidRDefault="00096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Title"/>
        <w:jc w:val="center"/>
      </w:pPr>
      <w:r>
        <w:t>ЗАКОН</w:t>
      </w:r>
    </w:p>
    <w:p w:rsidR="00096D00" w:rsidRDefault="00096D00">
      <w:pPr>
        <w:pStyle w:val="ConsPlusTitle"/>
        <w:jc w:val="center"/>
      </w:pPr>
      <w:r>
        <w:t>ПЕНЗЕНСКОЙ ОБЛАСТИ</w:t>
      </w:r>
    </w:p>
    <w:p w:rsidR="00096D00" w:rsidRDefault="00096D00">
      <w:pPr>
        <w:pStyle w:val="ConsPlusTitle"/>
        <w:jc w:val="center"/>
      </w:pPr>
    </w:p>
    <w:p w:rsidR="00096D00" w:rsidRDefault="00096D00">
      <w:pPr>
        <w:pStyle w:val="ConsPlusTitle"/>
        <w:jc w:val="center"/>
      </w:pPr>
      <w:r>
        <w:t>О ПОРЯДКЕ И УСЛОВИЯХ ОСУЩЕСТВЛЕНИЯ ВЕДОМСТВЕННОГО КОНТРОЛЯ</w:t>
      </w:r>
    </w:p>
    <w:p w:rsidR="00096D00" w:rsidRDefault="00096D00">
      <w:pPr>
        <w:pStyle w:val="ConsPlusTitle"/>
        <w:jc w:val="center"/>
      </w:pPr>
      <w:r>
        <w:t>ЗА СОБЛЮДЕНИЕМ ТРУДОВОГО ЗАКОНОДАТЕЛЬСТВА И ИНЫХ НОРМАТИВНЫХ ПРАВОВЫХ АКТОВ, СОДЕРЖАЩИХ НОРМЫ ТРУДОВОГО ПРАВА, НА ТЕРРИТОРИИ ПЕНЗЕНСКОЙ ОБЛАСТИ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jc w:val="right"/>
      </w:pPr>
      <w:hyperlink r:id="rId5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096D00" w:rsidRDefault="00096D00">
      <w:pPr>
        <w:pStyle w:val="ConsPlusNormal"/>
        <w:jc w:val="right"/>
      </w:pPr>
      <w:r>
        <w:t>Законодательным Собранием</w:t>
      </w:r>
    </w:p>
    <w:p w:rsidR="00096D00" w:rsidRDefault="00096D00">
      <w:pPr>
        <w:pStyle w:val="ConsPlusNormal"/>
        <w:jc w:val="right"/>
      </w:pPr>
      <w:r>
        <w:t>Пензенской области</w:t>
      </w:r>
    </w:p>
    <w:p w:rsidR="00096D00" w:rsidRDefault="00096D00">
      <w:pPr>
        <w:pStyle w:val="ConsPlusNormal"/>
        <w:jc w:val="right"/>
      </w:pPr>
      <w:r>
        <w:t>15 февраля 2018 года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 (далее - уполномоченные органы) ведомственного контроля в подведомственных им организациях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96D00" w:rsidRDefault="00096D00">
      <w:pPr>
        <w:pStyle w:val="ConsPlusNormal"/>
        <w:spacing w:before="280"/>
        <w:ind w:firstLine="540"/>
        <w:jc w:val="both"/>
      </w:pPr>
      <w:proofErr w:type="gramStart"/>
      <w: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уполномоченных органов,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организациях;</w:t>
      </w:r>
      <w:proofErr w:type="gramEnd"/>
    </w:p>
    <w:p w:rsidR="00096D00" w:rsidRDefault="00096D00">
      <w:pPr>
        <w:pStyle w:val="ConsPlusNormal"/>
        <w:spacing w:before="280"/>
        <w:ind w:firstLine="540"/>
        <w:jc w:val="both"/>
      </w:pPr>
      <w:r>
        <w:t>2) мероприятие по ведомственному контролю - совокупность действий должностных лиц уполномоченных органов, связанных с проведением проверки соблюдения подведомственной организацией требований трудового законодательства и иных нормативных правовых актов, содержащих нормы трудового права, оформлением результатов такой проверки и принятием мер по результатам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</w:p>
    <w:p w:rsidR="00096D00" w:rsidRDefault="00096D00">
      <w:pPr>
        <w:pStyle w:val="ConsPlusNormal"/>
        <w:spacing w:before="280"/>
        <w:ind w:firstLine="540"/>
        <w:jc w:val="both"/>
      </w:pPr>
      <w:r>
        <w:lastRenderedPageBreak/>
        <w:t>3) подведомственная организация - государственное или муниципальное предприятие либо учреждение, в отношении которого функции и полномочия учредителя осуществляет соответственно орган исполнительной власти области или орган местного самоуправления.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3. Организация и проведение ведомственного контроля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1. Мероприятия по ведомственному контролю проводятся в форме плановых и внеплановых проверок.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2. Плановые проверки проводятся не чаще чем один раз в три года.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3. Плановая проверка проводится на основании утвержденного уполномоченным органом плана проведения проверок (далее - план). План утверждается руководителем уполномоченного органа ежегодно до 25 ноября года, предшествующего году проведения плановых проверок. В плане указываются следующие сведения: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наименования и места нахождения подведомственных организаций, в отношении которых осуществляется ведомственный контроль;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2) цель и основание проведения каждой плановой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3) дата начала и окончания проведения каждой плановой проверки.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Ежегодно до 1 декабря утвержденный уполномоченным органом план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 xml:space="preserve">О проведении плановой проверки подведомственная организация уведомляется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уполномоченным органом копии распорядительного документа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организации, или иным доступным способом.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4. Внеплановые проверки проводятся уполномоченными органами не позднее пяти рабочих дней с даты: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поступления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в подведомственных уполномоченному органу организациях трудового законодательства и иных нормативных правовых актов, содержащих нормы трудового права;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lastRenderedPageBreak/>
        <w:t>2) поступления информации о причинении вреда жизни, здоровью работников в подведомственной уполномоченному органу организации.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5. О проведении внеплановой проверки руководитель или уполномоченный представитель подведомственной организации уведомляются уполномоченным органом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подведомственной организации.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4. Порядок проведения проверки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1. Проверка проводится на основании распорядительного документа уполномоченного органа.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2. В распорядительном документе указываются: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наименование уполномоченного органа;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2) фамилии, имена, отчества, должности должностных лиц, уполномоченных на проведение проверки, а также привлекаемых к проведению проверки специалистов и экспертов;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3) наименование подведомственной организации, в отношении которой проводится проверка;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4) цели, задачи, предмет проверки и срок ее проведения;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5) правовые основания проведения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6)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7) даты начала и окончания проведения проверки.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3. Заверенная печатью копия распорядительного документа вручается должностным лицом уполномоченного органа, проводящим проверку, под роспись руководителю или уполномоченному представителю подведомственной организации.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4. Проверка проводится только теми должностными лицами уполномоченного органа, которые указаны в распорядительном документе.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5. Срок проведения проверки не может превышать 20 рабочих дней. В исключительных случаях, связанных с проведением экспертизы, на основании мотивированного предложения должностных лиц уполномоченного органа, проводящих проверку, срок проведения проверки продлевается уполномоченным органом, но не более чем на 20 рабочих дней.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lastRenderedPageBreak/>
        <w:t>6. Должностные лица уполномоченного органа, проводящие проверку, имеют право беспрепятственно посещать подведомственную организацию, а также запрашивать и бесплатно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при проведении проверки, и относящуюся к предмету проверки.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7. В случае отказа руководителя или уполномоченного представителя подведомственной организации в представлении документов и иной информации, относящихся к предмету проверки, составляется соответствующий а</w:t>
      </w:r>
      <w:proofErr w:type="gramStart"/>
      <w:r>
        <w:t>кт в дв</w:t>
      </w:r>
      <w:proofErr w:type="gramEnd"/>
      <w:r>
        <w:t>ух экземплярах, в котором указывается причина отказа. Первый экземпляр акта об отказе руководителя или уполномоченного представителя подведомственной организации в представлении документов и иной информации, относящихся к предмету проверки, остается у уполномоченных органов, второй вручается руководителю или уполномоченному представителю подведомственной организации.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5. Ограничения при проведении проверки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При проведении проверки должностные лица уполномоченных органов не вправе: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проверять выполнение требований, не относящихся к предмету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2) осуществлять проверку в случае отсутствия при ее проведении руководителя или уполномоченного представителя подведомственной организации;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3) требовать предоставления документов, сведений, не относящихся к предмету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4) распространять информацию, полученную в результате проверки и составляющую охраняемую законом тайну, за исключением случаев, предусмотренных законодательством Российской Федерации.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6. Оформление результатов проверки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проверки должностным лицом (должностными лицами) уполномоченного органа, проводящим (проводящими) проверку, составляется акт проверки.</w:t>
      </w:r>
      <w:proofErr w:type="gramEnd"/>
    </w:p>
    <w:p w:rsidR="00096D00" w:rsidRDefault="00096D00">
      <w:pPr>
        <w:pStyle w:val="ConsPlusNormal"/>
        <w:spacing w:before="280"/>
        <w:ind w:firstLine="540"/>
        <w:jc w:val="both"/>
      </w:pPr>
      <w:r>
        <w:t>2. В акте проверки указываются: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предмет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2) дата и место составления акта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3) наименование уполномоченного органа;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lastRenderedPageBreak/>
        <w:t>4) дата и номер распорядительного документа, на основании которого проведена проверка;</w:t>
      </w:r>
    </w:p>
    <w:p w:rsidR="00096D00" w:rsidRDefault="00096D00">
      <w:pPr>
        <w:pStyle w:val="ConsPlusNormal"/>
        <w:spacing w:before="280"/>
        <w:ind w:firstLine="540"/>
        <w:jc w:val="both"/>
      </w:pPr>
      <w:proofErr w:type="gramStart"/>
      <w:r>
        <w:t>5) фамилия, имя, отчество и должность лица (лиц), проводившего (проводивших) проверку;</w:t>
      </w:r>
      <w:proofErr w:type="gramEnd"/>
    </w:p>
    <w:p w:rsidR="00096D00" w:rsidRDefault="00096D00">
      <w:pPr>
        <w:pStyle w:val="ConsPlusNormal"/>
        <w:spacing w:before="280"/>
        <w:ind w:firstLine="540"/>
        <w:jc w:val="both"/>
      </w:pPr>
      <w:r>
        <w:t>6) наименование проверяемой подведомственной организации, фамилия, имя, отчество, должность руководителя или уполномоченного представителя подведомственной организации, присутствовавшего при проведении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7) дата начала и дата окончания проверки, продолжительность и место проведения проверки;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8) сведения о результатах проверки, в том числе о выявленных нарушениях трудового законодательства и иных нормативных правовых актов, содержащих нормы трудового права, об их характере и лицах, допустивших указанные нарушения;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9) срок для устранения выявленных нарушений;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10) сведения об ознакомлении или об отказе в ознакомлении с актом проверки руководителя или уполномоченного представителя подведомственной организации, присутствовавшего при проведении проверки, о наличии его подписи или об отказе от совершения подписи;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11) подписи должностных лиц, проводивших проверку.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Акт проверки оформляется непосредственно после ее завершения, а в случае, если для его составления необходимо получить экспертное заключение, то в срок, не превышающий трех рабочих дней после дня завершения проверки, в двух экземплярах, один из которых вручается руководителю или уполномоченному представителю подведомственной организации под расписку об ознакомлении или об отказе в ознакомлении с актом проверки.</w:t>
      </w:r>
      <w:proofErr w:type="gramEnd"/>
      <w:r>
        <w:t xml:space="preserve"> </w:t>
      </w:r>
      <w:proofErr w:type="gramStart"/>
      <w:r>
        <w:t>В случае отсутствия руководителя или уполномоченного представителя подведомственной организации, а также в случае отказа руководителя или уполномоченного представителя проверяемой подведомственной организации дать расписку об ознакомлении либо об отказе в ознакомлении с актом проверки акт направляется в подведомственную организацию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акт.</w:t>
      </w:r>
      <w:proofErr w:type="gramEnd"/>
    </w:p>
    <w:p w:rsidR="00096D00" w:rsidRDefault="00096D00">
      <w:pPr>
        <w:pStyle w:val="ConsPlusNormal"/>
        <w:spacing w:before="280"/>
        <w:ind w:firstLine="540"/>
        <w:jc w:val="both"/>
      </w:pPr>
      <w: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096D00" w:rsidRDefault="00096D00">
      <w:pPr>
        <w:pStyle w:val="ConsPlusNormal"/>
        <w:spacing w:before="280"/>
        <w:ind w:firstLine="540"/>
        <w:jc w:val="both"/>
      </w:pPr>
    </w:p>
    <w:p w:rsidR="00096D00" w:rsidRDefault="00096D00">
      <w:pPr>
        <w:pStyle w:val="ConsPlusNormal"/>
        <w:spacing w:before="280"/>
        <w:ind w:firstLine="540"/>
        <w:jc w:val="both"/>
      </w:pPr>
    </w:p>
    <w:p w:rsidR="00096D00" w:rsidRDefault="00096D00">
      <w:pPr>
        <w:pStyle w:val="ConsPlusNormal"/>
        <w:spacing w:before="280"/>
        <w:ind w:firstLine="540"/>
        <w:jc w:val="both"/>
      </w:pPr>
      <w:r>
        <w:lastRenderedPageBreak/>
        <w:t>В случае направления акта уполномоченным органом в форме электронного документа датой его получения проверяемой подведомственной организацией считается день, следующий за днем направления акта в форме электронного документа.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 xml:space="preserve">4. Руководитель или уполномоченный представитель подведомственной организации </w:t>
      </w:r>
      <w:proofErr w:type="gramStart"/>
      <w:r>
        <w:t>в течение пятнадцати рабочих дней со дня получения акта проверки в случае несогласия с изложенными в нем фактами</w:t>
      </w:r>
      <w:proofErr w:type="gramEnd"/>
      <w:r>
        <w:t>, выводами, предложениями вправе представить в уполномоченный орган возражения в письменной форме. При этом руководитель или уполномоченный представитель подведомственной организации вправе приложить к таким возражениям документы, подтверждающие их обоснованность, или заверенные копии указанных документов.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7. Устранение нарушений, выявленных при проведении проверки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1. Руководитель или уполномоченный представитель подведомственной организации обязан устранить нарушения, выявленные при проведении проверки, в срок, указанный в акте проверки.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 xml:space="preserve">2. Не позднее пяти рабочих дней со дня </w:t>
      </w:r>
      <w:proofErr w:type="gramStart"/>
      <w:r>
        <w:t>истечения срока устранения выявленных нарушений трудового законодательства</w:t>
      </w:r>
      <w:proofErr w:type="gramEnd"/>
      <w:r>
        <w:t xml:space="preserve"> и иных нормативных правовых актов, содержащих нормы трудового права, установленного актом проверки, руководитель или уполномоченный представитель подведомственной организации обязан представить в уполномоченный орган отчет об их устранении с приложением копий документов, подтверждающих устранение нарушений.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В случае если нарушения, выявленные в ходе проверки, не устранены в срок, указанный в акте проверки, уполномоченный орган в течение десяти рабочих дней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proofErr w:type="gramEnd"/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8. Отчетность о проведении проверок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1. Уполномоченные органы ведут учет проверок, проводимых в подведомственных организациях. Акты проверок нумеруются и регистрируются в журнале учета ведомственных проверок, в котором указываются:</w:t>
      </w:r>
    </w:p>
    <w:p w:rsidR="00096D00" w:rsidRDefault="00096D00">
      <w:pPr>
        <w:pStyle w:val="ConsPlusNormal"/>
        <w:spacing w:before="280"/>
        <w:ind w:firstLine="540"/>
        <w:jc w:val="both"/>
      </w:pPr>
      <w:r>
        <w:t>1) номер акта, дата, наименование проверяемой подведомственной организации;</w:t>
      </w:r>
    </w:p>
    <w:p w:rsidR="00096D00" w:rsidRDefault="00096D00">
      <w:pPr>
        <w:pStyle w:val="ConsPlusNormal"/>
        <w:spacing w:before="280"/>
        <w:ind w:firstLine="540"/>
        <w:jc w:val="both"/>
      </w:pPr>
      <w:proofErr w:type="gramStart"/>
      <w:r>
        <w:t>2) должностное лицо (должностные лица), проводившее (проводившие) проверку.</w:t>
      </w:r>
      <w:proofErr w:type="gramEnd"/>
    </w:p>
    <w:p w:rsidR="00096D00" w:rsidRDefault="00096D00">
      <w:pPr>
        <w:pStyle w:val="ConsPlusNormal"/>
        <w:spacing w:before="280"/>
        <w:ind w:firstLine="540"/>
        <w:jc w:val="both"/>
      </w:pPr>
    </w:p>
    <w:p w:rsidR="00096D00" w:rsidRDefault="00096D00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lastRenderedPageBreak/>
        <w:t xml:space="preserve">2. Уполномоченные органы ежегодно до 25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информацию о проведении мероприятий по ведомственному контролю в исполнительный орган государственной власти Пензенской области, уполномоченный в сфере труда, с указанием подведомственных организаций, в отношении которых проводились проверки, а также выявленных в результате проверок нарушений.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096D00" w:rsidRDefault="00096D00">
      <w:pPr>
        <w:pStyle w:val="ConsPlusNormal"/>
        <w:ind w:firstLine="540"/>
        <w:jc w:val="both"/>
      </w:pPr>
    </w:p>
    <w:p w:rsidR="00096D00" w:rsidRDefault="00096D00">
      <w:pPr>
        <w:pStyle w:val="ConsPlusNormal"/>
        <w:jc w:val="right"/>
      </w:pPr>
      <w:r>
        <w:t>Губернатор</w:t>
      </w:r>
    </w:p>
    <w:p w:rsidR="00096D00" w:rsidRDefault="00096D00">
      <w:pPr>
        <w:pStyle w:val="ConsPlusNormal"/>
        <w:jc w:val="right"/>
      </w:pPr>
      <w:r>
        <w:t>Пензенской области</w:t>
      </w:r>
    </w:p>
    <w:p w:rsidR="00096D00" w:rsidRDefault="00096D00">
      <w:pPr>
        <w:pStyle w:val="ConsPlusNormal"/>
        <w:jc w:val="right"/>
      </w:pPr>
      <w:r>
        <w:t>И.А.БЕЛОЗЕРЦЕВ</w:t>
      </w:r>
    </w:p>
    <w:p w:rsidR="00096D00" w:rsidRDefault="00096D00">
      <w:pPr>
        <w:pStyle w:val="ConsPlusNormal"/>
      </w:pPr>
      <w:r>
        <w:t>г. Пенза</w:t>
      </w:r>
    </w:p>
    <w:p w:rsidR="00096D00" w:rsidRDefault="00096D00">
      <w:pPr>
        <w:pStyle w:val="ConsPlusNormal"/>
        <w:spacing w:before="280"/>
      </w:pPr>
      <w:r>
        <w:t>22 февраля 2018 года</w:t>
      </w:r>
    </w:p>
    <w:p w:rsidR="00096D00" w:rsidRDefault="00096D00">
      <w:pPr>
        <w:pStyle w:val="ConsPlusNormal"/>
        <w:spacing w:before="280"/>
      </w:pPr>
      <w:r>
        <w:t>N 3149-ЗПО</w:t>
      </w:r>
    </w:p>
    <w:p w:rsidR="00096D00" w:rsidRDefault="00096D00">
      <w:pPr>
        <w:pStyle w:val="ConsPlusNormal"/>
        <w:ind w:firstLine="540"/>
        <w:jc w:val="both"/>
      </w:pPr>
    </w:p>
    <w:p w:rsidR="005C13E2" w:rsidRDefault="005C13E2"/>
    <w:sectPr w:rsidR="005C13E2" w:rsidSect="00096D0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0"/>
    <w:rsid w:val="00012333"/>
    <w:rsid w:val="000153B4"/>
    <w:rsid w:val="00066E17"/>
    <w:rsid w:val="00092779"/>
    <w:rsid w:val="00092B17"/>
    <w:rsid w:val="00096D00"/>
    <w:rsid w:val="000F33FB"/>
    <w:rsid w:val="0010314E"/>
    <w:rsid w:val="00123DBC"/>
    <w:rsid w:val="00135C8B"/>
    <w:rsid w:val="00142D10"/>
    <w:rsid w:val="00150EA3"/>
    <w:rsid w:val="0015459F"/>
    <w:rsid w:val="001A6074"/>
    <w:rsid w:val="001F5604"/>
    <w:rsid w:val="00205FAB"/>
    <w:rsid w:val="00212F8A"/>
    <w:rsid w:val="002217E9"/>
    <w:rsid w:val="00236DBE"/>
    <w:rsid w:val="002374E5"/>
    <w:rsid w:val="00275FE2"/>
    <w:rsid w:val="00282A64"/>
    <w:rsid w:val="00286BCA"/>
    <w:rsid w:val="00292C50"/>
    <w:rsid w:val="002B19BB"/>
    <w:rsid w:val="002C1F30"/>
    <w:rsid w:val="002D023F"/>
    <w:rsid w:val="003205B2"/>
    <w:rsid w:val="003606FD"/>
    <w:rsid w:val="003716B5"/>
    <w:rsid w:val="003B44D9"/>
    <w:rsid w:val="003C51D8"/>
    <w:rsid w:val="00465E1B"/>
    <w:rsid w:val="004A0E3C"/>
    <w:rsid w:val="004B77A3"/>
    <w:rsid w:val="004B7BF6"/>
    <w:rsid w:val="004C764F"/>
    <w:rsid w:val="004E7557"/>
    <w:rsid w:val="004F71A7"/>
    <w:rsid w:val="00503B4F"/>
    <w:rsid w:val="00517E08"/>
    <w:rsid w:val="00545847"/>
    <w:rsid w:val="00590A0C"/>
    <w:rsid w:val="005C13E2"/>
    <w:rsid w:val="00644E3D"/>
    <w:rsid w:val="00652403"/>
    <w:rsid w:val="0068049C"/>
    <w:rsid w:val="00684A20"/>
    <w:rsid w:val="006D3029"/>
    <w:rsid w:val="006E68EA"/>
    <w:rsid w:val="006F3D30"/>
    <w:rsid w:val="00715E63"/>
    <w:rsid w:val="00765C92"/>
    <w:rsid w:val="007710F1"/>
    <w:rsid w:val="0077279B"/>
    <w:rsid w:val="007756F4"/>
    <w:rsid w:val="0078409C"/>
    <w:rsid w:val="00786C5C"/>
    <w:rsid w:val="007922B2"/>
    <w:rsid w:val="007B1443"/>
    <w:rsid w:val="007C413A"/>
    <w:rsid w:val="007C4AD9"/>
    <w:rsid w:val="007E2993"/>
    <w:rsid w:val="00831330"/>
    <w:rsid w:val="0086061D"/>
    <w:rsid w:val="008718D8"/>
    <w:rsid w:val="008814AF"/>
    <w:rsid w:val="008A6775"/>
    <w:rsid w:val="008B5C6C"/>
    <w:rsid w:val="008C324E"/>
    <w:rsid w:val="008F04B5"/>
    <w:rsid w:val="008F34D3"/>
    <w:rsid w:val="008F34DC"/>
    <w:rsid w:val="008F67C4"/>
    <w:rsid w:val="00914938"/>
    <w:rsid w:val="00947792"/>
    <w:rsid w:val="009618C9"/>
    <w:rsid w:val="00991FEA"/>
    <w:rsid w:val="0099323C"/>
    <w:rsid w:val="009956CC"/>
    <w:rsid w:val="009A52F3"/>
    <w:rsid w:val="009C3148"/>
    <w:rsid w:val="009C3DFA"/>
    <w:rsid w:val="00A153A7"/>
    <w:rsid w:val="00A20387"/>
    <w:rsid w:val="00A34AC2"/>
    <w:rsid w:val="00A923BE"/>
    <w:rsid w:val="00A94301"/>
    <w:rsid w:val="00AC01AC"/>
    <w:rsid w:val="00B14342"/>
    <w:rsid w:val="00B54B60"/>
    <w:rsid w:val="00B93B7F"/>
    <w:rsid w:val="00BC3DE6"/>
    <w:rsid w:val="00BD3025"/>
    <w:rsid w:val="00C03615"/>
    <w:rsid w:val="00C16051"/>
    <w:rsid w:val="00C24AFC"/>
    <w:rsid w:val="00C51D34"/>
    <w:rsid w:val="00C60A08"/>
    <w:rsid w:val="00C772FE"/>
    <w:rsid w:val="00C80514"/>
    <w:rsid w:val="00C92D1A"/>
    <w:rsid w:val="00CB42EA"/>
    <w:rsid w:val="00CB571B"/>
    <w:rsid w:val="00CD7F80"/>
    <w:rsid w:val="00D04A61"/>
    <w:rsid w:val="00D2072A"/>
    <w:rsid w:val="00D6112E"/>
    <w:rsid w:val="00D835BC"/>
    <w:rsid w:val="00D9013D"/>
    <w:rsid w:val="00DB0857"/>
    <w:rsid w:val="00DB4780"/>
    <w:rsid w:val="00DC483B"/>
    <w:rsid w:val="00DD21C0"/>
    <w:rsid w:val="00E02853"/>
    <w:rsid w:val="00E26E49"/>
    <w:rsid w:val="00E52344"/>
    <w:rsid w:val="00E54A0F"/>
    <w:rsid w:val="00E86823"/>
    <w:rsid w:val="00EA3F89"/>
    <w:rsid w:val="00EA4766"/>
    <w:rsid w:val="00EB4A24"/>
    <w:rsid w:val="00EE51A0"/>
    <w:rsid w:val="00F1121D"/>
    <w:rsid w:val="00F256DB"/>
    <w:rsid w:val="00F303B6"/>
    <w:rsid w:val="00F45D65"/>
    <w:rsid w:val="00F700DD"/>
    <w:rsid w:val="00FD543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6D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6D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6D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96D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B427928BE923B084EF8542F491C9BD25D319ECC1983A7D4F4E4A5A1F6ED1A3CAECA66CE6CSAuDH" TargetMode="External"/><Relationship Id="rId5" Type="http://schemas.openxmlformats.org/officeDocument/2006/relationships/hyperlink" Target="consultantplus://offline/ref=331B427928BE923B084EE65020224294D15E669BC7188EF083F6B5F0AFF3E54A74BE8423C56AAD9A366AS9u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2018-04-04T07:47:00Z</cp:lastPrinted>
  <dcterms:created xsi:type="dcterms:W3CDTF">2018-04-04T07:46:00Z</dcterms:created>
  <dcterms:modified xsi:type="dcterms:W3CDTF">2018-04-04T08:00:00Z</dcterms:modified>
</cp:coreProperties>
</file>